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none"/>
        </w:rPr>
        <w:t>Virginia</w:t>
      </w:r>
      <w:r>
        <w:rPr>
          <w:spacing w:val="-3"/>
          <w:u w:val="none"/>
        </w:rPr>
        <w:t> </w:t>
      </w:r>
      <w:r>
        <w:rPr>
          <w:u w:val="none"/>
        </w:rPr>
        <w:t>Conference</w:t>
      </w:r>
      <w:r>
        <w:rPr>
          <w:spacing w:val="-4"/>
          <w:u w:val="none"/>
        </w:rPr>
        <w:t> </w:t>
      </w:r>
      <w:r>
        <w:rPr>
          <w:u w:val="none"/>
        </w:rPr>
        <w:t>Board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Ordained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Ministry</w:t>
      </w:r>
    </w:p>
    <w:p>
      <w:pPr>
        <w:pStyle w:val="Title"/>
        <w:spacing w:before="118"/>
        <w:ind w:left="839"/>
        <w:rPr>
          <w:u w:val="none"/>
        </w:rPr>
      </w:pPr>
      <w:r>
        <w:rPr>
          <w:u w:val="single"/>
        </w:rPr>
        <w:t>Educational</w:t>
      </w:r>
      <w:r>
        <w:rPr>
          <w:spacing w:val="-9"/>
          <w:u w:val="single"/>
        </w:rPr>
        <w:t> </w:t>
      </w:r>
      <w:r>
        <w:rPr>
          <w:u w:val="single"/>
        </w:rPr>
        <w:t>Requirements</w:t>
      </w:r>
      <w:r>
        <w:rPr>
          <w:spacing w:val="-5"/>
          <w:u w:val="single"/>
        </w:rPr>
        <w:t> </w:t>
      </w:r>
      <w:r>
        <w:rPr>
          <w:u w:val="single"/>
        </w:rPr>
        <w:t>Worksheet for</w:t>
      </w:r>
      <w:r>
        <w:rPr>
          <w:spacing w:val="-9"/>
          <w:u w:val="single"/>
        </w:rPr>
        <w:t> </w:t>
      </w:r>
      <w:r>
        <w:rPr>
          <w:u w:val="single"/>
        </w:rPr>
        <w:t>Provisional</w:t>
      </w:r>
      <w:r>
        <w:rPr>
          <w:spacing w:val="-6"/>
          <w:u w:val="single"/>
        </w:rPr>
        <w:t> </w:t>
      </w:r>
      <w:r>
        <w:rPr>
          <w:u w:val="single"/>
        </w:rPr>
        <w:t>Membership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1"/>
          <w:u w:val="single"/>
        </w:rPr>
        <w:t> </w:t>
      </w:r>
      <w:r>
        <w:rPr>
          <w:u w:val="single"/>
        </w:rPr>
        <w:t>Full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Transfer</w:t>
      </w:r>
    </w:p>
    <w:p>
      <w:pPr>
        <w:pStyle w:val="BodyText"/>
        <w:spacing w:before="9"/>
        <w:rPr>
          <w:b/>
          <w:sz w:val="14"/>
        </w:rPr>
      </w:pPr>
    </w:p>
    <w:p>
      <w:pPr>
        <w:tabs>
          <w:tab w:pos="4307" w:val="left" w:leader="none"/>
          <w:tab w:pos="9857" w:val="left" w:leader="none"/>
        </w:tabs>
        <w:spacing w:before="9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41"/>
          <w:sz w:val="22"/>
        </w:rPr>
        <w:t> </w:t>
      </w:r>
      <w:r>
        <w:rPr>
          <w:b/>
          <w:sz w:val="22"/>
          <w:u w:val="thick"/>
        </w:rPr>
        <w:tab/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Theological School</w:t>
      </w:r>
      <w:r>
        <w:rPr>
          <w:b/>
          <w:spacing w:val="49"/>
          <w:sz w:val="22"/>
        </w:rPr>
        <w:t> </w:t>
      </w:r>
      <w:r>
        <w:rPr>
          <w:b/>
          <w:sz w:val="22"/>
          <w:u w:val="thick"/>
        </w:rPr>
        <w:tab/>
      </w:r>
    </w:p>
    <w:p>
      <w:pPr>
        <w:spacing w:before="116"/>
        <w:ind w:left="112" w:right="118" w:firstLine="0"/>
        <w:jc w:val="left"/>
        <w:rPr>
          <w:b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i/>
          <w:sz w:val="20"/>
        </w:rPr>
        <w:t>Discipline</w:t>
      </w:r>
      <w:r>
        <w:rPr>
          <w:i/>
          <w:spacing w:val="-4"/>
          <w:sz w:val="20"/>
        </w:rPr>
        <w:t> </w:t>
      </w:r>
      <w:r>
        <w:rPr>
          <w:sz w:val="20"/>
        </w:rPr>
        <w:t>lists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must be</w:t>
      </w:r>
      <w:r>
        <w:rPr>
          <w:spacing w:val="-4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graduate</w:t>
      </w:r>
      <w:r>
        <w:rPr>
          <w:spacing w:val="-9"/>
          <w:sz w:val="20"/>
        </w:rPr>
        <w:t> </w:t>
      </w:r>
      <w:r>
        <w:rPr>
          <w:sz w:val="20"/>
        </w:rPr>
        <w:t>theological education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prior</w:t>
      </w:r>
      <w:r>
        <w:rPr>
          <w:sz w:val="20"/>
        </w:rPr>
        <w:t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provisional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membership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United Methodist</w:t>
      </w:r>
      <w:r>
        <w:rPr>
          <w:spacing w:val="-1"/>
          <w:sz w:val="20"/>
        </w:rPr>
        <w:t> </w:t>
      </w:r>
      <w:r>
        <w:rPr>
          <w:sz w:val="20"/>
        </w:rPr>
        <w:t>Church.</w:t>
      </w:r>
      <w:r>
        <w:rPr>
          <w:spacing w:val="40"/>
          <w:sz w:val="20"/>
        </w:rPr>
        <w:t> </w:t>
      </w:r>
      <w:r>
        <w:rPr>
          <w:sz w:val="20"/>
        </w:rPr>
        <w:t>List the</w:t>
      </w:r>
      <w:r>
        <w:rPr>
          <w:spacing w:val="-1"/>
          <w:sz w:val="20"/>
        </w:rPr>
        <w:t> </w:t>
      </w:r>
      <w:r>
        <w:rPr>
          <w:sz w:val="20"/>
        </w:rPr>
        <w:t>courses on your transcript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meet each</w:t>
      </w:r>
      <w:r>
        <w:rPr>
          <w:spacing w:val="-2"/>
          <w:sz w:val="20"/>
        </w:rPr>
        <w:t> </w:t>
      </w:r>
      <w:r>
        <w:rPr>
          <w:sz w:val="20"/>
        </w:rPr>
        <w:t>requirement. In addition, completion of an undergraduate (bachelor’s) degree is</w:t>
      </w:r>
      <w:r>
        <w:rPr>
          <w:spacing w:val="-3"/>
          <w:sz w:val="20"/>
        </w:rPr>
        <w:t> </w:t>
      </w:r>
      <w:r>
        <w:rPr>
          <w:sz w:val="20"/>
        </w:rPr>
        <w:t>required prior to any graduate theological course work. </w:t>
      </w:r>
      <w:r>
        <w:rPr>
          <w:b/>
          <w:sz w:val="20"/>
        </w:rPr>
        <w:t>In the space provided below, </w:t>
      </w:r>
      <w:r>
        <w:rPr>
          <w:b/>
          <w:sz w:val="20"/>
          <w:u w:val="single"/>
        </w:rPr>
        <w:t>list the name of the course and semester/year; list school if different than above.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  <w:tab w:pos="9849" w:val="left" w:leader="none"/>
        </w:tabs>
        <w:spacing w:line="240" w:lineRule="auto" w:before="0" w:after="0"/>
        <w:ind w:left="832" w:right="0" w:hanging="362"/>
        <w:jc w:val="left"/>
        <w:rPr>
          <w:sz w:val="22"/>
        </w:rPr>
      </w:pPr>
      <w:r>
        <w:rPr>
          <w:sz w:val="22"/>
        </w:rPr>
        <w:t>Old Testament</w:t>
      </w:r>
      <w:r>
        <w:rPr>
          <w:spacing w:val="48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  <w:tab w:pos="9894" w:val="left" w:leader="none"/>
        </w:tabs>
        <w:spacing w:line="240" w:lineRule="auto" w:before="0" w:after="0"/>
        <w:ind w:left="831" w:right="0" w:hanging="361"/>
        <w:jc w:val="left"/>
        <w:rPr>
          <w:sz w:val="22"/>
        </w:rPr>
      </w:pPr>
      <w:r>
        <w:rPr>
          <w:sz w:val="22"/>
        </w:rPr>
        <w:t>New Testament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  <w:tab w:pos="9894" w:val="left" w:leader="none"/>
        </w:tabs>
        <w:spacing w:line="240" w:lineRule="auto" w:before="0" w:after="0"/>
        <w:ind w:left="831" w:right="0" w:hanging="361"/>
        <w:jc w:val="left"/>
        <w:rPr>
          <w:sz w:val="22"/>
        </w:rPr>
      </w:pPr>
      <w:r>
        <w:rPr>
          <w:sz w:val="22"/>
        </w:rPr>
        <w:t>Theology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2"/>
        </w:rPr>
      </w:pPr>
      <w:r>
        <w:rPr/>
        <w:pict>
          <v:shape style="position:absolute;margin-left:163.5pt;margin-top:15.691884pt;width:381pt;height:.1pt;mso-position-horizontal-relative:page;mso-position-vertical-relative:paragraph;z-index:-15728640;mso-wrap-distance-left:0;mso-wrap-distance-right:0" id="docshape1" coordorigin="3270,314" coordsize="7620,0" path="m3270,314l10890,314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Church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history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201" w:after="32"/>
        <w:ind w:left="831" w:right="0" w:hanging="361"/>
        <w:jc w:val="left"/>
        <w:rPr>
          <w:sz w:val="22"/>
        </w:rPr>
      </w:pPr>
      <w:r>
        <w:rPr>
          <w:sz w:val="22"/>
        </w:rPr>
        <w:t>Mission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church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world</w:t>
      </w:r>
    </w:p>
    <w:p>
      <w:pPr>
        <w:pStyle w:val="BodyText"/>
        <w:spacing w:line="20" w:lineRule="exact"/>
        <w:ind w:left="3985"/>
        <w:rPr>
          <w:sz w:val="2"/>
        </w:rPr>
      </w:pPr>
      <w:r>
        <w:rPr>
          <w:sz w:val="2"/>
        </w:rPr>
        <w:pict>
          <v:group style="width:294pt;height:.8pt;mso-position-horizontal-relative:char;mso-position-vertical-relative:line" id="docshapegroup2" coordorigin="0,0" coordsize="5880,16">
            <v:line style="position:absolute" from="8,8" to="5873,9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95.25pt;margin-top:13.9988pt;width:451.5pt;height:.1pt;mso-position-horizontal-relative:page;mso-position-vertical-relative:paragraph;z-index:-15727616;mso-wrap-distance-left:0;mso-wrap-distance-right:0" id="docshape3" coordorigin="1905,280" coordsize="9030,0" path="m1905,280l10935,28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64" w:after="24"/>
        <w:ind w:left="831" w:right="0" w:hanging="361"/>
        <w:jc w:val="left"/>
        <w:rPr>
          <w:sz w:val="22"/>
        </w:rPr>
      </w:pPr>
      <w:r>
        <w:rPr>
          <w:spacing w:val="-2"/>
          <w:sz w:val="22"/>
        </w:rPr>
        <w:t>Worship/liturgy</w:t>
      </w:r>
    </w:p>
    <w:p>
      <w:pPr>
        <w:pStyle w:val="BodyText"/>
        <w:spacing w:line="20" w:lineRule="exact"/>
        <w:ind w:left="2275"/>
        <w:rPr>
          <w:sz w:val="2"/>
        </w:rPr>
      </w:pPr>
      <w:r>
        <w:rPr>
          <w:sz w:val="2"/>
        </w:rPr>
        <w:pict>
          <v:group style="width:381pt;height:.75pt;mso-position-horizontal-relative:char;mso-position-vertical-relative:line" id="docshapegroup4" coordorigin="0,0" coordsize="7620,15">
            <v:line style="position:absolute" from="0,8" to="762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209" w:after="0"/>
        <w:ind w:left="831" w:right="0" w:hanging="361"/>
        <w:jc w:val="left"/>
        <w:rPr>
          <w:sz w:val="22"/>
        </w:rPr>
      </w:pPr>
      <w:r>
        <w:rPr/>
        <w:pict>
          <v:shape style="position:absolute;margin-left:153pt;margin-top:25.216591pt;width:393.75pt;height:.1pt;mso-position-horizontal-relative:page;mso-position-vertical-relative:paragraph;z-index:-15726592;mso-wrap-distance-left:0;mso-wrap-distance-right:0" id="docshape5" coordorigin="3060,504" coordsize="7875,0" path="m3060,504l10935,504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pacing w:val="-2"/>
          <w:sz w:val="22"/>
        </w:rPr>
        <w:t>Evangelism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35" w:lineRule="auto" w:before="224" w:after="0"/>
        <w:ind w:left="832" w:right="496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7"/>
          <w:sz w:val="22"/>
        </w:rPr>
        <w:t> </w:t>
      </w:r>
      <w:r>
        <w:rPr>
          <w:sz w:val="22"/>
        </w:rPr>
        <w:t>semester or three-quarter hours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fields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United</w:t>
      </w:r>
      <w:r>
        <w:rPr>
          <w:spacing w:val="-7"/>
          <w:sz w:val="22"/>
        </w:rPr>
        <w:t> </w:t>
      </w:r>
      <w:r>
        <w:rPr>
          <w:sz w:val="22"/>
        </w:rPr>
        <w:t>Methodist</w:t>
      </w:r>
      <w:r>
        <w:rPr>
          <w:spacing w:val="-2"/>
          <w:sz w:val="22"/>
        </w:rPr>
        <w:t> </w:t>
      </w:r>
      <w:r>
        <w:rPr>
          <w:sz w:val="22"/>
        </w:rPr>
        <w:t>history, doctrine, and polity.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93.75pt;margin-top:9.058577pt;width:451.5pt;height:.1pt;mso-position-horizontal-relative:page;mso-position-vertical-relative:paragraph;z-index:-15726080;mso-wrap-distance-left:0;mso-wrap-distance-right:0" id="docshape6" coordorigin="1875,181" coordsize="9030,0" path="m1875,181l10905,18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12" w:after="0"/>
        <w:ind w:left="832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preaching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96.480003pt;margin-top:17.350426pt;width:330.25pt;height:1.2pt;mso-position-horizontal-relative:page;mso-position-vertical-relative:paragraph;z-index:-15725568;mso-wrap-distance-left:0;mso-wrap-distance-right:0" id="docshapegroup7" coordorigin="1930,347" coordsize="6605,24">
            <v:line style="position:absolute" from="1930,366" to="8534,366" stroked="true" strokeweight=".4416pt" strokecolor="#000000">
              <v:stroke dashstyle="solid"/>
            </v:line>
            <v:rect style="position:absolute;left:1929;top:347;width:6600;height:10" id="docshape8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112" w:right="114"/>
      </w:pPr>
      <w:r>
        <w:rPr/>
        <w:t>In addition to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requirements,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Board of</w:t>
      </w:r>
      <w:r>
        <w:rPr>
          <w:spacing w:val="-4"/>
        </w:rPr>
        <w:t> </w:t>
      </w:r>
      <w:r>
        <w:rPr/>
        <w:t>Ordained</w:t>
      </w:r>
      <w:r>
        <w:rPr>
          <w:spacing w:val="-4"/>
        </w:rPr>
        <w:t> </w:t>
      </w:r>
      <w:r>
        <w:rPr/>
        <w:t>Ministry</w:t>
      </w:r>
      <w:r>
        <w:rPr>
          <w:spacing w:val="-8"/>
        </w:rPr>
        <w:t> </w:t>
      </w:r>
      <w:r>
        <w:rPr/>
        <w:t>requires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all candidates</w:t>
      </w:r>
      <w:r>
        <w:rPr>
          <w:spacing w:val="-1"/>
        </w:rPr>
        <w:t> </w:t>
      </w:r>
      <w:r>
        <w:rPr/>
        <w:t>for ordination complete</w:t>
      </w:r>
      <w:r>
        <w:rPr>
          <w:spacing w:val="-4"/>
        </w:rPr>
        <w:t> </w:t>
      </w:r>
      <w:r>
        <w:rPr>
          <w:b/>
        </w:rPr>
        <w:t>at</w:t>
      </w:r>
      <w:r>
        <w:rPr>
          <w:b/>
          <w:spacing w:val="-5"/>
        </w:rPr>
        <w:t> </w:t>
      </w:r>
      <w:r>
        <w:rPr>
          <w:b/>
        </w:rPr>
        <w:t>least</w:t>
      </w:r>
      <w:r>
        <w:rPr>
          <w:b/>
          <w:spacing w:val="-5"/>
        </w:rPr>
        <w:t> </w:t>
      </w:r>
      <w:r>
        <w:rPr>
          <w:b/>
        </w:rPr>
        <w:t>½</w:t>
      </w:r>
      <w:r>
        <w:rPr>
          <w:b/>
          <w:spacing w:val="-3"/>
        </w:rPr>
        <w:t> </w:t>
      </w:r>
      <w:r>
        <w:rPr>
          <w:b/>
        </w:rPr>
        <w:t>unit</w:t>
      </w:r>
      <w:r>
        <w:rPr>
          <w:b/>
          <w:spacing w:val="-1"/>
        </w:rPr>
        <w:t> </w:t>
      </w:r>
      <w:r>
        <w:rPr>
          <w:b/>
        </w:rPr>
        <w:t>of</w:t>
      </w:r>
      <w:r>
        <w:rPr>
          <w:b/>
          <w:spacing w:val="-1"/>
        </w:rPr>
        <w:t> </w:t>
      </w:r>
      <w:r>
        <w:rPr>
          <w:b/>
        </w:rPr>
        <w:t>Clinical Pastoral</w:t>
      </w:r>
      <w:r>
        <w:rPr>
          <w:b/>
          <w:spacing w:val="-4"/>
        </w:rPr>
        <w:t> </w:t>
      </w:r>
      <w:r>
        <w:rPr>
          <w:b/>
        </w:rPr>
        <w:t>Education</w:t>
      </w:r>
      <w:r>
        <w:rPr>
          <w:b/>
          <w:spacing w:val="-2"/>
        </w:rPr>
        <w:t> </w:t>
      </w:r>
      <w:r>
        <w:rPr>
          <w:b/>
        </w:rPr>
        <w:t>(CPE)</w:t>
      </w:r>
      <w:r>
        <w:rPr>
          <w:b/>
          <w:spacing w:val="-1"/>
        </w:rPr>
        <w:t> </w:t>
      </w:r>
      <w:r>
        <w:rPr>
          <w:u w:val="single"/>
        </w:rPr>
        <w:t>by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application deadline</w:t>
      </w:r>
      <w:r>
        <w:rPr>
          <w:spacing w:val="-9"/>
          <w:u w:val="single"/>
        </w:rPr>
        <w:t> </w:t>
      </w:r>
      <w:r>
        <w:rPr>
          <w:u w:val="single"/>
        </w:rPr>
        <w:t>for ordination</w:t>
      </w:r>
      <w:r>
        <w:rPr>
          <w:spacing w:val="-1"/>
          <w:u w:val="single"/>
        </w:rPr>
        <w:t> </w:t>
      </w:r>
      <w:r>
        <w:rPr>
          <w:u w:val="single"/>
        </w:rPr>
        <w:t>as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/>
        <w:t> </w:t>
      </w:r>
      <w:r>
        <w:rPr>
          <w:u w:val="single"/>
        </w:rPr>
        <w:t>deacon or elder and full</w:t>
      </w:r>
      <w:r>
        <w:rPr>
          <w:spacing w:val="-1"/>
          <w:u w:val="single"/>
        </w:rPr>
        <w:t> </w:t>
      </w:r>
      <w:r>
        <w:rPr>
          <w:u w:val="single"/>
        </w:rPr>
        <w:t>membership in the</w:t>
      </w:r>
      <w:r>
        <w:rPr>
          <w:spacing w:val="-1"/>
          <w:u w:val="single"/>
        </w:rPr>
        <w:t> </w:t>
      </w:r>
      <w:r>
        <w:rPr>
          <w:u w:val="single"/>
        </w:rPr>
        <w:t>conference. </w:t>
      </w:r>
      <w:r>
        <w:rPr/>
        <w:t> The</w:t>
      </w:r>
      <w:r>
        <w:rPr>
          <w:spacing w:val="-1"/>
        </w:rPr>
        <w:t> </w:t>
      </w:r>
      <w:r>
        <w:rPr/>
        <w:t>Board strongly</w:t>
      </w:r>
      <w:r>
        <w:rPr>
          <w:spacing w:val="-2"/>
        </w:rPr>
        <w:t> </w:t>
      </w:r>
      <w:r>
        <w:rPr/>
        <w:t>encourages completion of CPE prior to provisional membership. CPE must be taken at a CPE site</w:t>
      </w:r>
      <w:r>
        <w:rPr>
          <w:spacing w:val="-1"/>
        </w:rPr>
        <w:t> </w:t>
      </w:r>
      <w:r>
        <w:rPr/>
        <w:t>that is accredited by</w:t>
      </w:r>
      <w:r>
        <w:rPr>
          <w:spacing w:val="-2"/>
        </w:rPr>
        <w:t> </w:t>
      </w:r>
      <w:r>
        <w:rPr/>
        <w:t>the Association for Clinical Pastoral Education (ACPE). Online CPE programs are not accepted.</w:t>
      </w:r>
    </w:p>
    <w:p>
      <w:pPr>
        <w:pStyle w:val="BodyText"/>
        <w:spacing w:before="9"/>
        <w:rPr>
          <w:sz w:val="19"/>
        </w:rPr>
      </w:pPr>
    </w:p>
    <w:p>
      <w:pPr>
        <w:tabs>
          <w:tab w:pos="5852" w:val="left" w:leader="none"/>
          <w:tab w:pos="9572" w:val="left" w:leader="none"/>
        </w:tabs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Location: </w:t>
      </w:r>
      <w:r>
        <w:rPr>
          <w:sz w:val="22"/>
          <w:u w:val="single"/>
        </w:rPr>
        <w:tab/>
      </w:r>
      <w:r>
        <w:rPr>
          <w:sz w:val="22"/>
        </w:rPr>
        <w:t> Date:</w:t>
      </w:r>
      <w:r>
        <w:rPr>
          <w:sz w:val="22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134"/>
      </w:pPr>
      <w:r>
        <w:rPr/>
        <w:t>The</w:t>
      </w:r>
      <w:r>
        <w:rPr>
          <w:spacing w:val="-4"/>
        </w:rPr>
        <w:t> </w:t>
      </w:r>
      <w:r>
        <w:rPr/>
        <w:t>Virginia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Ordained</w:t>
      </w:r>
      <w:r>
        <w:rPr>
          <w:spacing w:val="-1"/>
        </w:rPr>
        <w:t> </w:t>
      </w:r>
      <w:r>
        <w:rPr/>
        <w:t>Ministry</w:t>
      </w:r>
      <w:r>
        <w:rPr>
          <w:spacing w:val="-9"/>
        </w:rPr>
        <w:t> </w:t>
      </w:r>
      <w:r>
        <w:rPr/>
        <w:t>strongly</w:t>
      </w:r>
      <w:r>
        <w:rPr>
          <w:spacing w:val="-5"/>
        </w:rPr>
        <w:t> </w:t>
      </w:r>
      <w:r>
        <w:rPr/>
        <w:t>encourages</w:t>
      </w:r>
      <w:r>
        <w:rPr>
          <w:spacing w:val="-2"/>
        </w:rPr>
        <w:t> </w:t>
      </w:r>
      <w:r>
        <w:rPr/>
        <w:t>completion of</w:t>
      </w:r>
      <w:r>
        <w:rPr>
          <w:spacing w:val="-5"/>
        </w:rPr>
        <w:t> </w:t>
      </w:r>
      <w:r>
        <w:rPr/>
        <w:t>United</w:t>
      </w:r>
      <w:r>
        <w:rPr>
          <w:spacing w:val="-1"/>
        </w:rPr>
        <w:t> </w:t>
      </w:r>
      <w:r>
        <w:rPr/>
        <w:t>Methodist</w:t>
      </w:r>
      <w:r>
        <w:rPr>
          <w:spacing w:val="-4"/>
        </w:rPr>
        <w:t> </w:t>
      </w:r>
      <w:r>
        <w:rPr/>
        <w:t>doctrine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 applying for provisional membership. The Board</w:t>
      </w:r>
      <w:r>
        <w:rPr>
          <w:spacing w:val="-1"/>
        </w:rPr>
        <w:t> </w:t>
      </w:r>
      <w:r>
        <w:rPr/>
        <w:t>recommends courses in Christian education and systematic theology</w:t>
      </w:r>
      <w:r>
        <w:rPr>
          <w:spacing w:val="-1"/>
        </w:rPr>
        <w:t> </w:t>
      </w:r>
      <w:r>
        <w:rPr/>
        <w:t>for</w:t>
      </w:r>
      <w:r>
        <w:rPr/>
        <w:t> all candidates.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14"/>
      </w:pPr>
      <w:r>
        <w:rPr>
          <w:b/>
          <w:color w:val="404040"/>
          <w:u w:val="single" w:color="404040"/>
        </w:rPr>
        <w:t>Full on-line MDiv now accepted</w:t>
      </w:r>
      <w:r>
        <w:rPr>
          <w:color w:val="404040"/>
        </w:rPr>
        <w:t>: On Jan. 26, 2023, the University</w:t>
      </w:r>
      <w:r>
        <w:rPr>
          <w:color w:val="404040"/>
          <w:spacing w:val="-4"/>
        </w:rPr>
        <w:t> </w:t>
      </w:r>
      <w:r>
        <w:rPr>
          <w:color w:val="404040"/>
        </w:rPr>
        <w:t>Senate met virtually for its first bi-annual meeting of 2023. During the meeting, the Senate voted to approve a policy change that allows United Methodist students the opportunity</w:t>
      </w:r>
      <w:r>
        <w:rPr>
          <w:color w:val="404040"/>
          <w:spacing w:val="-7"/>
        </w:rPr>
        <w:t> </w:t>
      </w:r>
      <w:r>
        <w:rPr>
          <w:color w:val="404040"/>
        </w:rPr>
        <w:t>to</w:t>
      </w:r>
      <w:r>
        <w:rPr>
          <w:color w:val="404040"/>
          <w:spacing w:val="-2"/>
        </w:rPr>
        <w:t> </w:t>
      </w:r>
      <w:r>
        <w:rPr>
          <w:color w:val="404040"/>
        </w:rPr>
        <w:t>engage</w:t>
      </w:r>
      <w:r>
        <w:rPr>
          <w:color w:val="404040"/>
          <w:spacing w:val="-1"/>
        </w:rPr>
        <w:t> </w:t>
      </w:r>
      <w:r>
        <w:rPr>
          <w:color w:val="404040"/>
        </w:rPr>
        <w:t>in</w:t>
      </w:r>
      <w:r>
        <w:rPr>
          <w:color w:val="404040"/>
          <w:spacing w:val="-2"/>
        </w:rPr>
        <w:t> </w:t>
      </w:r>
      <w:r>
        <w:rPr>
          <w:color w:val="404040"/>
        </w:rPr>
        <w:t>a fully</w:t>
      </w:r>
      <w:r>
        <w:rPr>
          <w:color w:val="404040"/>
          <w:spacing w:val="-7"/>
        </w:rPr>
        <w:t> </w:t>
      </w:r>
      <w:r>
        <w:rPr>
          <w:color w:val="404040"/>
        </w:rPr>
        <w:t>online</w:t>
      </w:r>
      <w:r>
        <w:rPr>
          <w:color w:val="404040"/>
          <w:spacing w:val="-6"/>
        </w:rPr>
        <w:t> </w:t>
      </w:r>
      <w:r>
        <w:rPr>
          <w:color w:val="404040"/>
        </w:rPr>
        <w:t>Master of</w:t>
      </w:r>
      <w:r>
        <w:rPr>
          <w:color w:val="404040"/>
          <w:spacing w:val="-2"/>
        </w:rPr>
        <w:t> </w:t>
      </w:r>
      <w:r>
        <w:rPr>
          <w:color w:val="404040"/>
        </w:rPr>
        <w:t>Divinity</w:t>
      </w:r>
      <w:r>
        <w:rPr>
          <w:color w:val="404040"/>
          <w:spacing w:val="-7"/>
        </w:rPr>
        <w:t> </w:t>
      </w:r>
      <w:r>
        <w:rPr>
          <w:color w:val="404040"/>
        </w:rPr>
        <w:t>degree</w:t>
      </w:r>
      <w:r>
        <w:rPr>
          <w:color w:val="404040"/>
          <w:spacing w:val="-1"/>
        </w:rPr>
        <w:t> </w:t>
      </w:r>
      <w:r>
        <w:rPr>
          <w:color w:val="404040"/>
        </w:rPr>
        <w:t>program. This</w:t>
      </w:r>
      <w:r>
        <w:rPr>
          <w:color w:val="404040"/>
          <w:spacing w:val="-4"/>
        </w:rPr>
        <w:t> </w:t>
      </w:r>
      <w:r>
        <w:rPr>
          <w:color w:val="404040"/>
        </w:rPr>
        <w:t>policy</w:t>
      </w:r>
      <w:r>
        <w:rPr>
          <w:color w:val="404040"/>
          <w:spacing w:val="-7"/>
        </w:rPr>
        <w:t> </w:t>
      </w:r>
      <w:r>
        <w:rPr>
          <w:color w:val="404040"/>
        </w:rPr>
        <w:t>change</w:t>
      </w:r>
      <w:r>
        <w:rPr>
          <w:color w:val="404040"/>
          <w:spacing w:val="-6"/>
        </w:rPr>
        <w:t> </w:t>
      </w:r>
      <w:r>
        <w:rPr>
          <w:color w:val="404040"/>
        </w:rPr>
        <w:t>is effective</w:t>
      </w:r>
      <w:r>
        <w:rPr>
          <w:color w:val="404040"/>
          <w:spacing w:val="-1"/>
        </w:rPr>
        <w:t> </w:t>
      </w:r>
      <w:r>
        <w:rPr>
          <w:color w:val="404040"/>
        </w:rPr>
        <w:t>immediately</w:t>
      </w:r>
      <w:r>
        <w:rPr>
          <w:color w:val="404040"/>
          <w:spacing w:val="-7"/>
        </w:rPr>
        <w:t> </w:t>
      </w:r>
      <w:r>
        <w:rPr>
          <w:color w:val="404040"/>
        </w:rPr>
        <w:t>for all 13 United Methodist seminaries as well as Asbury Theological Seminary.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1" w:right="522"/>
        <w:jc w:val="both"/>
      </w:pPr>
      <w:r>
        <w:rPr/>
        <w:t>Although each seminary</w:t>
      </w:r>
      <w:r>
        <w:rPr>
          <w:spacing w:val="-11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designate which basic courses meet the core</w:t>
      </w:r>
      <w:r>
        <w:rPr>
          <w:spacing w:val="-4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advise students 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courses, the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Board of</w:t>
      </w:r>
      <w:r>
        <w:rPr>
          <w:spacing w:val="-3"/>
        </w:rPr>
        <w:t> </w:t>
      </w:r>
      <w:r>
        <w:rPr/>
        <w:t>Ordained</w:t>
      </w:r>
      <w:r>
        <w:rPr>
          <w:spacing w:val="-3"/>
        </w:rPr>
        <w:t> </w:t>
      </w:r>
      <w:r>
        <w:rPr/>
        <w:t>Ministry</w:t>
      </w:r>
      <w:r>
        <w:rPr>
          <w:spacing w:val="-8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2"/>
        </w:rPr>
        <w:t> </w:t>
      </w:r>
      <w:r>
        <w:rPr/>
        <w:t>academic studies. Questions should be addressed to the Conference Registrar, </w:t>
      </w:r>
      <w:hyperlink r:id="rId5">
        <w:r>
          <w:rPr/>
          <w:t>JessieColwell@vaumc.org.</w:t>
        </w:r>
      </w:hyperlink>
    </w:p>
    <w:p>
      <w:pPr>
        <w:pStyle w:val="BodyText"/>
        <w:spacing w:before="1"/>
      </w:pPr>
    </w:p>
    <w:p>
      <w:pPr>
        <w:spacing w:before="0"/>
        <w:ind w:left="0" w:right="112" w:firstLine="0"/>
        <w:jc w:val="right"/>
        <w:rPr>
          <w:sz w:val="16"/>
        </w:rPr>
      </w:pPr>
      <w:r>
        <w:rPr>
          <w:spacing w:val="-2"/>
          <w:sz w:val="16"/>
        </w:rPr>
        <w:t>Updated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2/2023</w:t>
      </w:r>
    </w:p>
    <w:sectPr>
      <w:type w:val="continuous"/>
      <w:pgSz w:w="12240" w:h="15840"/>
      <w:pgMar w:top="8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754" w:right="76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ssieColwell@vaumc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S. Colwell</dc:creator>
  <dc:description/>
  <dcterms:created xsi:type="dcterms:W3CDTF">2023-02-14T19:49:43Z</dcterms:created>
  <dcterms:modified xsi:type="dcterms:W3CDTF">2023-02-14T19:49:43Z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20.5.233</vt:lpwstr>
  </property>
  <property fmtid="{D5CDD505-2E9C-101B-9397-08002B2CF9AE}" pid="6" name="SourceModified">
    <vt:lpwstr>D:20230213143554</vt:lpwstr>
  </property>
</Properties>
</file>